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82576872"/>
    <w:bookmarkStart w:id="1" w:name="_Toc388347139"/>
    <w:bookmarkStart w:id="2" w:name="_GoBack"/>
    <w:bookmarkEnd w:id="2"/>
    <w:p w:rsidR="00036E06" w:rsidRDefault="004B5CE9" w:rsidP="00036E06">
      <w:pPr>
        <w:pStyle w:val="Heading1"/>
        <w:spacing w:line="288" w:lineRule="auto"/>
      </w:pPr>
      <w:r>
        <w:rPr>
          <w:b w:val="0"/>
          <w:noProof/>
          <w:color w:val="403152" w:themeColor="accent4" w:themeShade="80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FCF49" wp14:editId="4F2001C7">
                <wp:simplePos x="0" y="0"/>
                <wp:positionH relativeFrom="column">
                  <wp:posOffset>4372610</wp:posOffset>
                </wp:positionH>
                <wp:positionV relativeFrom="paragraph">
                  <wp:posOffset>326390</wp:posOffset>
                </wp:positionV>
                <wp:extent cx="2322195" cy="1911350"/>
                <wp:effectExtent l="38100" t="38100" r="116205" b="107950"/>
                <wp:wrapTight wrapText="bothSides">
                  <wp:wrapPolygon edited="0">
                    <wp:start x="177" y="-431"/>
                    <wp:lineTo x="-354" y="-215"/>
                    <wp:lineTo x="-354" y="21959"/>
                    <wp:lineTo x="-177" y="22605"/>
                    <wp:lineTo x="22326" y="22605"/>
                    <wp:lineTo x="22504" y="20667"/>
                    <wp:lineTo x="22504" y="3229"/>
                    <wp:lineTo x="22149" y="0"/>
                    <wp:lineTo x="22149" y="-431"/>
                    <wp:lineTo x="177" y="-431"/>
                  </wp:wrapPolygon>
                </wp:wrapTight>
                <wp:docPr id="1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22195" cy="1911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E617A" w:rsidRPr="004B5CE9" w:rsidRDefault="005E617A" w:rsidP="004B5CE9">
                            <w:pPr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Segoe Print" w:hAnsi="Segoe Print"/>
                                <w:b/>
                                <w:smallCaps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r w:rsidRPr="004B5CE9">
                              <w:rPr>
                                <w:rFonts w:ascii="Segoe Print" w:hAnsi="Segoe Print"/>
                                <w:b/>
                                <w:smallCaps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Key Considerations</w:t>
                            </w:r>
                          </w:p>
                          <w:p w:rsidR="005E617A" w:rsidRPr="00F122D4" w:rsidRDefault="005E617A" w:rsidP="00036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360"/>
                              <w:rPr>
                                <w:b/>
                                <w:caps/>
                                <w:color w:val="403152" w:themeColor="accent4" w:themeShade="80"/>
                              </w:rPr>
                            </w:pPr>
                          </w:p>
                          <w:p w:rsidR="005E617A" w:rsidRPr="00F122D4" w:rsidRDefault="005E617A" w:rsidP="004B5C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0" w:right="-230" w:hanging="270"/>
                              <w:contextualSpacing w:val="0"/>
                              <w:jc w:val="left"/>
                              <w:rPr>
                                <w:rFonts w:eastAsiaTheme="minorHAnsi"/>
                                <w:color w:val="403152" w:themeColor="accent4" w:themeShade="80"/>
                              </w:rPr>
                            </w:pPr>
                            <w:r w:rsidRPr="00F122D4">
                              <w:rPr>
                                <w:rFonts w:eastAsiaTheme="minorHAnsi"/>
                                <w:color w:val="403152" w:themeColor="accent4" w:themeShade="80"/>
                              </w:rPr>
                              <w:t>Does one strategy not work unless another is implemented first?</w:t>
                            </w:r>
                          </w:p>
                          <w:p w:rsidR="005E617A" w:rsidRPr="00F122D4" w:rsidRDefault="005E617A" w:rsidP="00036E06">
                            <w:pPr>
                              <w:pStyle w:val="ListParagraph"/>
                              <w:spacing w:after="0" w:line="240" w:lineRule="auto"/>
                              <w:ind w:left="90" w:right="-230"/>
                              <w:contextualSpacing w:val="0"/>
                              <w:rPr>
                                <w:rFonts w:eastAsiaTheme="minorHAnsi"/>
                                <w:color w:val="403152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  <w:p w:rsidR="005E617A" w:rsidRPr="00F122D4" w:rsidRDefault="005E617A" w:rsidP="004B5C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0" w:right="-230" w:hanging="270"/>
                              <w:contextualSpacing w:val="0"/>
                              <w:jc w:val="left"/>
                              <w:rPr>
                                <w:rFonts w:eastAsiaTheme="minorHAnsi"/>
                                <w:color w:val="403152" w:themeColor="accent4" w:themeShade="80"/>
                              </w:rPr>
                            </w:pPr>
                            <w:r w:rsidRPr="00F122D4">
                              <w:rPr>
                                <w:rFonts w:eastAsiaTheme="minorHAnsi"/>
                                <w:color w:val="403152" w:themeColor="accent4" w:themeShade="80"/>
                              </w:rPr>
                              <w:t>Will implementing one strategy assist in getting another implemented?</w:t>
                            </w:r>
                          </w:p>
                          <w:p w:rsidR="005E617A" w:rsidRPr="00103D41" w:rsidRDefault="005E617A" w:rsidP="00036E06">
                            <w:pPr>
                              <w:pStyle w:val="ListParagraph"/>
                              <w:spacing w:after="0" w:line="240" w:lineRule="auto"/>
                              <w:ind w:left="90" w:right="-230"/>
                              <w:rPr>
                                <w:rFonts w:eastAsiaTheme="minorHAnsi"/>
                                <w:color w:val="943634" w:themeColor="accent2" w:themeShade="BF"/>
                                <w:sz w:val="12"/>
                                <w:szCs w:val="12"/>
                              </w:rPr>
                            </w:pPr>
                          </w:p>
                          <w:p w:rsidR="005E617A" w:rsidRDefault="005E617A" w:rsidP="00036E06">
                            <w:pPr>
                              <w:pStyle w:val="ListParagraph"/>
                              <w:spacing w:after="0"/>
                              <w:rPr>
                                <w:rFonts w:eastAsiaTheme="minorHAnsi"/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DFCF49" id="Rectangle 396" o:spid="_x0000_s1026" style="position:absolute;margin-left:344.3pt;margin-top:25.7pt;width:182.85pt;height:15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" fillcolor="#e5dfec [663]" strokecolor="#5f497a [2407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E617A" w:rsidRPr="004B5CE9" w:rsidRDefault="005E617A" w:rsidP="004B5CE9">
                      <w:pPr>
                        <w:spacing w:after="0" w:line="240" w:lineRule="auto"/>
                        <w:ind w:right="-2"/>
                        <w:jc w:val="center"/>
                        <w:rPr>
                          <w:rFonts w:ascii="Segoe Print" w:hAnsi="Segoe Print"/>
                          <w:b/>
                          <w:smallCaps/>
                          <w:color w:val="403152" w:themeColor="accent4" w:themeShade="80"/>
                          <w:sz w:val="28"/>
                          <w:szCs w:val="28"/>
                        </w:rPr>
                      </w:pPr>
                      <w:r w:rsidRPr="004B5CE9">
                        <w:rPr>
                          <w:rFonts w:ascii="Segoe Print" w:hAnsi="Segoe Print"/>
                          <w:b/>
                          <w:smallCaps/>
                          <w:color w:val="403152" w:themeColor="accent4" w:themeShade="80"/>
                          <w:sz w:val="28"/>
                          <w:szCs w:val="28"/>
                        </w:rPr>
                        <w:t>Key Considerations</w:t>
                      </w:r>
                    </w:p>
                    <w:p w:rsidR="005E617A" w:rsidRPr="00F122D4" w:rsidRDefault="005E617A" w:rsidP="00036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360"/>
                        <w:rPr>
                          <w:b/>
                          <w:caps/>
                          <w:color w:val="403152" w:themeColor="accent4" w:themeShade="80"/>
                        </w:rPr>
                      </w:pPr>
                    </w:p>
                    <w:p w:rsidR="005E617A" w:rsidRPr="00F122D4" w:rsidRDefault="005E617A" w:rsidP="004B5C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0" w:right="-230" w:hanging="270"/>
                        <w:contextualSpacing w:val="0"/>
                        <w:jc w:val="left"/>
                        <w:rPr>
                          <w:rFonts w:eastAsiaTheme="minorHAnsi"/>
                          <w:color w:val="403152" w:themeColor="accent4" w:themeShade="80"/>
                        </w:rPr>
                      </w:pPr>
                      <w:r w:rsidRPr="00F122D4">
                        <w:rPr>
                          <w:rFonts w:eastAsiaTheme="minorHAnsi"/>
                          <w:color w:val="403152" w:themeColor="accent4" w:themeShade="80"/>
                        </w:rPr>
                        <w:t>Does one strategy not work unless another is implemented first?</w:t>
                      </w:r>
                    </w:p>
                    <w:p w:rsidR="005E617A" w:rsidRPr="00F122D4" w:rsidRDefault="005E617A" w:rsidP="00036E06">
                      <w:pPr>
                        <w:pStyle w:val="ListParagraph"/>
                        <w:spacing w:after="0" w:line="240" w:lineRule="auto"/>
                        <w:ind w:left="90" w:right="-230"/>
                        <w:contextualSpacing w:val="0"/>
                        <w:rPr>
                          <w:rFonts w:eastAsiaTheme="minorHAnsi"/>
                          <w:color w:val="403152" w:themeColor="accent4" w:themeShade="80"/>
                          <w:sz w:val="12"/>
                          <w:szCs w:val="12"/>
                        </w:rPr>
                      </w:pPr>
                    </w:p>
                    <w:p w:rsidR="005E617A" w:rsidRPr="00F122D4" w:rsidRDefault="005E617A" w:rsidP="004B5C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0" w:right="-230" w:hanging="270"/>
                        <w:contextualSpacing w:val="0"/>
                        <w:jc w:val="left"/>
                        <w:rPr>
                          <w:rFonts w:eastAsiaTheme="minorHAnsi"/>
                          <w:color w:val="403152" w:themeColor="accent4" w:themeShade="80"/>
                        </w:rPr>
                      </w:pPr>
                      <w:r w:rsidRPr="00F122D4">
                        <w:rPr>
                          <w:rFonts w:eastAsiaTheme="minorHAnsi"/>
                          <w:color w:val="403152" w:themeColor="accent4" w:themeShade="80"/>
                        </w:rPr>
                        <w:t>Will implementing one strategy assist in getting another implemented?</w:t>
                      </w:r>
                    </w:p>
                    <w:p w:rsidR="005E617A" w:rsidRPr="00103D41" w:rsidRDefault="005E617A" w:rsidP="00036E06">
                      <w:pPr>
                        <w:pStyle w:val="ListParagraph"/>
                        <w:spacing w:after="0" w:line="240" w:lineRule="auto"/>
                        <w:ind w:left="90" w:right="-230"/>
                        <w:rPr>
                          <w:rFonts w:eastAsiaTheme="minorHAnsi"/>
                          <w:color w:val="943634" w:themeColor="accent2" w:themeShade="BF"/>
                          <w:sz w:val="12"/>
                          <w:szCs w:val="12"/>
                        </w:rPr>
                      </w:pPr>
                    </w:p>
                    <w:p w:rsidR="005E617A" w:rsidRDefault="005E617A" w:rsidP="00036E06">
                      <w:pPr>
                        <w:pStyle w:val="ListParagraph"/>
                        <w:spacing w:after="0"/>
                        <w:rPr>
                          <w:rFonts w:eastAsiaTheme="minorHAnsi"/>
                          <w:color w:val="943634" w:themeColor="accent2" w:themeShade="BF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500B7">
        <w:t>s</w:t>
      </w:r>
      <w:r w:rsidR="00036E06">
        <w:t>trategy Implementation Plan</w:t>
      </w:r>
      <w:bookmarkEnd w:id="0"/>
      <w:bookmarkEnd w:id="1"/>
    </w:p>
    <w:p w:rsidR="00036E06" w:rsidRDefault="004B5CE9" w:rsidP="00036E06">
      <w:pPr>
        <w:pStyle w:val="ListParagraph"/>
        <w:spacing w:after="0" w:line="360" w:lineRule="auto"/>
        <w:ind w:left="360" w:right="360"/>
        <w:rPr>
          <w:rStyle w:val="Strong"/>
          <w:color w:val="403152" w:themeColor="accent4" w:themeShade="80"/>
        </w:rPr>
      </w:pPr>
      <w:r>
        <w:rPr>
          <w:b/>
          <w:smallCap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4C3C5" wp14:editId="4F8732A9">
                <wp:simplePos x="0" y="0"/>
                <wp:positionH relativeFrom="column">
                  <wp:posOffset>4544060</wp:posOffset>
                </wp:positionH>
                <wp:positionV relativeFrom="paragraph">
                  <wp:posOffset>550545</wp:posOffset>
                </wp:positionV>
                <wp:extent cx="1988820" cy="0"/>
                <wp:effectExtent l="19050" t="19050" r="30480" b="19050"/>
                <wp:wrapTight wrapText="bothSides">
                  <wp:wrapPolygon edited="0">
                    <wp:start x="-207" y="-1"/>
                    <wp:lineTo x="-207" y="-1"/>
                    <wp:lineTo x="21724" y="-1"/>
                    <wp:lineTo x="21724" y="-1"/>
                    <wp:lineTo x="-207" y="-1"/>
                  </wp:wrapPolygon>
                </wp:wrapTight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ln w="38100" cap="rnd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51BA3C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8pt,43.35pt" to="514.4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" strokecolor="#4579b8 [3044]" strokeweight="3pt">
                <v:stroke linestyle="thinThin" endcap="round"/>
                <w10:wrap type="tight"/>
              </v:line>
            </w:pict>
          </mc:Fallback>
        </mc:AlternateContent>
      </w:r>
      <w:r w:rsidR="00036E06" w:rsidRPr="00F122D4">
        <w:rPr>
          <w:rStyle w:val="Strong"/>
          <w:color w:val="403152" w:themeColor="accent4" w:themeShade="80"/>
        </w:rPr>
        <w:t xml:space="preserve">The Strategy Implementation Plan is a narrative template for you to describe the details of what it will take to implement your chosen strategies, as well as identifying capacity needs, sustainability plans and evaluation measures.  </w:t>
      </w:r>
    </w:p>
    <w:p w:rsidR="00036E06" w:rsidRPr="00036E06" w:rsidRDefault="00036E06" w:rsidP="003A1A5A">
      <w:pPr>
        <w:pStyle w:val="ListParagraph"/>
        <w:numPr>
          <w:ilvl w:val="0"/>
          <w:numId w:val="4"/>
        </w:numPr>
        <w:spacing w:after="360" w:line="288" w:lineRule="auto"/>
        <w:ind w:left="450"/>
        <w:rPr>
          <w:b/>
          <w:smallCaps/>
          <w:sz w:val="28"/>
          <w:szCs w:val="28"/>
        </w:rPr>
      </w:pPr>
      <w:r w:rsidRPr="00036E06">
        <w:rPr>
          <w:b/>
          <w:smallCaps/>
          <w:sz w:val="28"/>
          <w:szCs w:val="28"/>
        </w:rPr>
        <w:t>Complete the following detailed implementation plan for each strategy</w:t>
      </w:r>
      <w:r w:rsidR="00D4528B">
        <w:rPr>
          <w:b/>
          <w:smallCaps/>
          <w:sz w:val="28"/>
          <w:szCs w:val="28"/>
        </w:rPr>
        <w:t xml:space="preserve"> identified on your logic model </w:t>
      </w:r>
      <w:r w:rsidR="009D78BA">
        <w:rPr>
          <w:i/>
          <w:smallCaps/>
        </w:rPr>
        <w:t>(page 24</w:t>
      </w:r>
      <w:r w:rsidR="00D4528B" w:rsidRPr="00D4528B">
        <w:rPr>
          <w:i/>
          <w:smallCaps/>
        </w:rPr>
        <w:t>)</w:t>
      </w:r>
      <w:r w:rsidRPr="00036E06">
        <w:rPr>
          <w:b/>
          <w:smallCaps/>
          <w:sz w:val="28"/>
          <w:szCs w:val="28"/>
        </w:rPr>
        <w:t>.</w:t>
      </w:r>
    </w:p>
    <w:p w:rsidR="00A76263" w:rsidRPr="00036E06" w:rsidRDefault="00A76263" w:rsidP="00036E06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Intervening Variable Being Addressed:</w:t>
      </w:r>
      <w:r w:rsidR="001B7A6D">
        <w:rPr>
          <w:b/>
          <w:smallCaps/>
          <w:sz w:val="28"/>
          <w:szCs w:val="28"/>
        </w:rPr>
        <w:t xml:space="preserve"> Enforcement</w:t>
      </w:r>
    </w:p>
    <w:p w:rsid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Strategy:</w:t>
      </w:r>
      <w:sdt>
        <w:sdtPr>
          <w:rPr>
            <w:rFonts w:ascii="Century Gothic" w:hAnsi="Century Gothic"/>
            <w:b/>
            <w:smallCaps/>
            <w:sz w:val="28"/>
            <w:szCs w:val="28"/>
          </w:rPr>
          <w:id w:val="1618953079"/>
          <w:text/>
        </w:sdtPr>
        <w:sdtEndPr/>
        <w:sdtContent>
          <w:r w:rsidR="001B7A6D">
            <w:rPr>
              <w:rFonts w:ascii="Century Gothic" w:hAnsi="Century Gothic"/>
              <w:b/>
              <w:smallCaps/>
              <w:sz w:val="28"/>
              <w:szCs w:val="28"/>
            </w:rPr>
            <w:t xml:space="preserve"> Sobriety Checkpoints</w:t>
          </w:r>
        </w:sdtContent>
      </w:sdt>
    </w:p>
    <w:p w:rsidR="00D36228" w:rsidRDefault="00D36228" w:rsidP="00D36228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Goal: </w:t>
      </w:r>
      <w:sdt>
        <w:sdtPr>
          <w:rPr>
            <w:rFonts w:ascii="Century Gothic" w:hAnsi="Century Gothic"/>
            <w:b/>
            <w:smallCaps/>
            <w:sz w:val="28"/>
            <w:szCs w:val="28"/>
          </w:rPr>
          <w:id w:val="-373929740"/>
          <w:text/>
        </w:sdtPr>
        <w:sdtEndPr/>
        <w:sdtContent>
          <w:r w:rsidR="00453553">
            <w:rPr>
              <w:rFonts w:ascii="Century Gothic" w:hAnsi="Century Gothic"/>
              <w:b/>
              <w:smallCaps/>
              <w:sz w:val="28"/>
              <w:szCs w:val="28"/>
            </w:rPr>
            <w:t xml:space="preserve">Increase the visibility of law enforcement in the community and reinforce the significance of established laws related to drinking and driving along with reducing the number of alcohol related </w:t>
          </w:r>
          <w:r w:rsidR="00BC3BE0">
            <w:rPr>
              <w:rFonts w:ascii="Century Gothic" w:hAnsi="Century Gothic"/>
              <w:b/>
              <w:smallCaps/>
              <w:sz w:val="28"/>
              <w:szCs w:val="28"/>
            </w:rPr>
            <w:t>crashes</w:t>
          </w:r>
          <w:r w:rsidR="00E02BAE">
            <w:rPr>
              <w:rFonts w:ascii="Century Gothic" w:hAnsi="Century Gothic"/>
              <w:b/>
              <w:smallCaps/>
              <w:sz w:val="28"/>
              <w:szCs w:val="28"/>
            </w:rPr>
            <w:t>, alcohol consumption of minors and adult binge drinking.</w:t>
          </w:r>
        </w:sdtContent>
      </w:sdt>
    </w:p>
    <w:p w:rsid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Person(s) Responsible: </w:t>
      </w:r>
      <w:sdt>
        <w:sdtPr>
          <w:rPr>
            <w:rFonts w:ascii="Century Gothic" w:hAnsi="Century Gothic"/>
            <w:b/>
            <w:smallCaps/>
            <w:sz w:val="28"/>
            <w:szCs w:val="28"/>
          </w:rPr>
          <w:id w:val="-1553456297"/>
          <w:text/>
        </w:sdtPr>
        <w:sdtEndPr/>
        <w:sdtContent>
          <w:r w:rsidR="00BC3BE0">
            <w:rPr>
              <w:rFonts w:ascii="Century Gothic" w:hAnsi="Century Gothic"/>
              <w:b/>
              <w:smallCaps/>
              <w:sz w:val="28"/>
              <w:szCs w:val="28"/>
            </w:rPr>
            <w:t>North Dakota Highway Patrol</w:t>
          </w:r>
        </w:sdtContent>
      </w:sdt>
    </w:p>
    <w:p w:rsid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Who Else Needs to be Involved?</w:t>
      </w:r>
      <w:r w:rsidR="00D02812">
        <w:rPr>
          <w:b/>
          <w:smallCaps/>
          <w:sz w:val="28"/>
          <w:szCs w:val="28"/>
        </w:rPr>
        <w:t xml:space="preserve"> </w:t>
      </w:r>
      <w:proofErr w:type="gramStart"/>
      <w:r w:rsidR="00453553">
        <w:rPr>
          <w:b/>
          <w:smallCaps/>
          <w:sz w:val="28"/>
          <w:szCs w:val="28"/>
        </w:rPr>
        <w:t>Local media</w:t>
      </w:r>
      <w:r w:rsidR="00BC3BE0">
        <w:rPr>
          <w:b/>
          <w:smallCaps/>
          <w:sz w:val="28"/>
          <w:szCs w:val="28"/>
        </w:rPr>
        <w:t>.</w:t>
      </w:r>
      <w:proofErr w:type="gramEnd"/>
      <w:r w:rsidR="00BC3BE0">
        <w:rPr>
          <w:b/>
          <w:smallCaps/>
          <w:sz w:val="28"/>
          <w:szCs w:val="28"/>
        </w:rPr>
        <w:t xml:space="preserve"> </w:t>
      </w:r>
      <w:r w:rsidR="00453553">
        <w:rPr>
          <w:b/>
          <w:smallCaps/>
          <w:sz w:val="28"/>
          <w:szCs w:val="28"/>
        </w:rPr>
        <w:t xml:space="preserve"> local, county and state law enforcement </w:t>
      </w:r>
    </w:p>
    <w:p w:rsidR="00BC3BE0" w:rsidRDefault="00BC3BE0" w:rsidP="00A76263">
      <w:pPr>
        <w:rPr>
          <w:b/>
          <w:smallCaps/>
          <w:sz w:val="28"/>
          <w:szCs w:val="28"/>
        </w:rPr>
      </w:pPr>
    </w:p>
    <w:p w:rsid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Key Action Steps</w:t>
      </w:r>
      <w:r w:rsidR="00453553">
        <w:rPr>
          <w:b/>
          <w:smallCaps/>
          <w:sz w:val="28"/>
          <w:szCs w:val="28"/>
        </w:rPr>
        <w:t xml:space="preserve">:  1.Work with law enforcement in a supporting capacity to implement checkpoints at the designated dates and locations. 2.  Increase community awareness and support </w:t>
      </w:r>
      <w:r w:rsidR="00562209">
        <w:rPr>
          <w:b/>
          <w:smallCaps/>
          <w:sz w:val="28"/>
          <w:szCs w:val="28"/>
        </w:rPr>
        <w:t>related to drinking and driving and how sobriety checkpoints can reduce these issues. 3.  Establish a partnership with the local/state law enforcement to help reinforce the importance of the checkpoints.</w:t>
      </w:r>
    </w:p>
    <w:p w:rsidR="00BC4D2E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Timeline</w:t>
      </w:r>
      <w:r w:rsidR="00562209">
        <w:rPr>
          <w:b/>
          <w:smallCaps/>
          <w:sz w:val="28"/>
          <w:szCs w:val="28"/>
        </w:rPr>
        <w:t>:</w:t>
      </w:r>
      <w:r w:rsidR="00D02812">
        <w:rPr>
          <w:b/>
          <w:smallCaps/>
          <w:sz w:val="28"/>
          <w:szCs w:val="28"/>
        </w:rPr>
        <w:t xml:space="preserve">  </w:t>
      </w:r>
      <w:r w:rsidR="004B44DE">
        <w:rPr>
          <w:b/>
          <w:smallCaps/>
          <w:sz w:val="28"/>
          <w:szCs w:val="28"/>
        </w:rPr>
        <w:t>12 months/quarterly</w:t>
      </w:r>
      <w:r w:rsidR="00BC4D2E">
        <w:rPr>
          <w:b/>
          <w:smallCaps/>
          <w:sz w:val="28"/>
          <w:szCs w:val="28"/>
        </w:rPr>
        <w:t xml:space="preserve"> or during a campaign</w:t>
      </w:r>
      <w:r w:rsidR="002917B8">
        <w:rPr>
          <w:b/>
          <w:smallCaps/>
          <w:sz w:val="28"/>
          <w:szCs w:val="28"/>
        </w:rPr>
        <w:t xml:space="preserve"> issued by the ND Department of Transportation. </w:t>
      </w:r>
      <w:r w:rsidR="00BC4D2E">
        <w:rPr>
          <w:b/>
          <w:smallCaps/>
          <w:sz w:val="28"/>
          <w:szCs w:val="28"/>
        </w:rPr>
        <w:t xml:space="preserve">The North Dakota Highway Patrol determines the dates and </w:t>
      </w:r>
      <w:proofErr w:type="spellStart"/>
      <w:r w:rsidR="00BC4D2E">
        <w:rPr>
          <w:b/>
          <w:smallCaps/>
          <w:sz w:val="28"/>
          <w:szCs w:val="28"/>
        </w:rPr>
        <w:t>localitie</w:t>
      </w:r>
      <w:proofErr w:type="spellEnd"/>
      <w:r w:rsidR="002917B8">
        <w:rPr>
          <w:b/>
          <w:smallCaps/>
          <w:sz w:val="28"/>
          <w:szCs w:val="28"/>
        </w:rPr>
        <w:t>.</w:t>
      </w:r>
      <w:r w:rsidR="00BC4D2E">
        <w:rPr>
          <w:b/>
          <w:smallCaps/>
          <w:sz w:val="28"/>
          <w:szCs w:val="28"/>
        </w:rPr>
        <w:t xml:space="preserve"> </w:t>
      </w:r>
    </w:p>
    <w:p w:rsidR="009D78BA" w:rsidRDefault="009D78BA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What are some barriers you may encounter and how can you overcome them?</w:t>
      </w:r>
    </w:p>
    <w:p w:rsidR="009D78BA" w:rsidRDefault="003725A6" w:rsidP="00A76263">
      <w:pPr>
        <w:rPr>
          <w:b/>
          <w:smallCaps/>
          <w:sz w:val="28"/>
          <w:szCs w:val="28"/>
        </w:rPr>
      </w:pPr>
      <w:sdt>
        <w:sdtPr>
          <w:rPr>
            <w:rFonts w:ascii="Century Gothic" w:hAnsi="Century Gothic"/>
            <w:b/>
            <w:smallCaps/>
            <w:sz w:val="28"/>
            <w:szCs w:val="28"/>
          </w:rPr>
          <w:id w:val="-848871184"/>
          <w:text/>
        </w:sdtPr>
        <w:sdtEndPr/>
        <w:sdtContent>
          <w:proofErr w:type="gramStart"/>
          <w:r w:rsidR="00562209">
            <w:rPr>
              <w:rFonts w:ascii="Century Gothic" w:hAnsi="Century Gothic"/>
              <w:b/>
              <w:smallCaps/>
              <w:sz w:val="28"/>
              <w:szCs w:val="28"/>
            </w:rPr>
            <w:t>Limited staff and resource</w:t>
          </w:r>
          <w:r w:rsidR="004B44DE">
            <w:rPr>
              <w:rFonts w:ascii="Century Gothic" w:hAnsi="Century Gothic"/>
              <w:b/>
              <w:smallCaps/>
              <w:sz w:val="28"/>
              <w:szCs w:val="28"/>
            </w:rPr>
            <w:t>s</w:t>
          </w:r>
          <w:r w:rsidR="00562209">
            <w:rPr>
              <w:rFonts w:ascii="Century Gothic" w:hAnsi="Century Gothic"/>
              <w:b/>
              <w:smallCaps/>
              <w:sz w:val="28"/>
              <w:szCs w:val="28"/>
            </w:rPr>
            <w:t xml:space="preserve"> to conduct the checkpoints.</w:t>
          </w:r>
          <w:proofErr w:type="gramEnd"/>
          <w:r w:rsidR="00562209">
            <w:rPr>
              <w:rFonts w:ascii="Century Gothic" w:hAnsi="Century Gothic"/>
              <w:b/>
              <w:smallCaps/>
              <w:sz w:val="28"/>
              <w:szCs w:val="28"/>
            </w:rPr>
            <w:t xml:space="preserve">  </w:t>
          </w:r>
          <w:proofErr w:type="gramStart"/>
          <w:r w:rsidR="00562209">
            <w:rPr>
              <w:rFonts w:ascii="Century Gothic" w:hAnsi="Century Gothic"/>
              <w:b/>
              <w:smallCaps/>
              <w:sz w:val="28"/>
              <w:szCs w:val="28"/>
            </w:rPr>
            <w:t>Low priority for law enforcement.</w:t>
          </w:r>
          <w:proofErr w:type="gramEnd"/>
          <w:r w:rsidR="00562209">
            <w:rPr>
              <w:rFonts w:ascii="Century Gothic" w:hAnsi="Century Gothic"/>
              <w:b/>
              <w:smallCaps/>
              <w:sz w:val="28"/>
              <w:szCs w:val="28"/>
            </w:rPr>
            <w:t xml:space="preserve">  </w:t>
          </w:r>
          <w:proofErr w:type="gramStart"/>
          <w:r w:rsidR="00562209">
            <w:rPr>
              <w:rFonts w:ascii="Century Gothic" w:hAnsi="Century Gothic"/>
              <w:b/>
              <w:smallCaps/>
              <w:sz w:val="28"/>
              <w:szCs w:val="28"/>
            </w:rPr>
            <w:t>Poor public perception of sobriety checkpoints.</w:t>
          </w:r>
          <w:proofErr w:type="gramEnd"/>
          <w:r w:rsidR="00695699">
            <w:rPr>
              <w:rFonts w:ascii="Century Gothic" w:hAnsi="Century Gothic"/>
              <w:b/>
              <w:smallCaps/>
              <w:sz w:val="28"/>
              <w:szCs w:val="28"/>
            </w:rPr>
            <w:t xml:space="preserve"> </w:t>
          </w:r>
          <w:proofErr w:type="gramStart"/>
          <w:r w:rsidR="00695699">
            <w:rPr>
              <w:rFonts w:ascii="Century Gothic" w:hAnsi="Century Gothic"/>
              <w:b/>
              <w:smallCaps/>
              <w:sz w:val="28"/>
              <w:szCs w:val="28"/>
            </w:rPr>
            <w:t>Poor follow-up</w:t>
          </w:r>
          <w:r w:rsidR="00562209">
            <w:rPr>
              <w:rFonts w:ascii="Century Gothic" w:hAnsi="Century Gothic"/>
              <w:b/>
              <w:smallCaps/>
              <w:sz w:val="28"/>
              <w:szCs w:val="28"/>
            </w:rPr>
            <w:t xml:space="preserve"> </w:t>
          </w:r>
          <w:r w:rsidR="00695699">
            <w:rPr>
              <w:rFonts w:ascii="Century Gothic" w:hAnsi="Century Gothic"/>
              <w:b/>
              <w:smallCaps/>
              <w:sz w:val="28"/>
              <w:szCs w:val="28"/>
            </w:rPr>
            <w:t>on the part of the court system.</w:t>
          </w:r>
          <w:proofErr w:type="gramEnd"/>
          <w:r w:rsidR="00562209">
            <w:rPr>
              <w:rFonts w:ascii="Century Gothic" w:hAnsi="Century Gothic"/>
              <w:b/>
              <w:smallCaps/>
              <w:sz w:val="28"/>
              <w:szCs w:val="28"/>
            </w:rPr>
            <w:t xml:space="preserve"> Overcome:  assist with some of the needed resources to conduct a checkpoint.  Work with local media to increase awareness of drinking and driving. Developing a good relationship with local and state law enforcement.</w:t>
          </w:r>
        </w:sdtContent>
      </w:sdt>
    </w:p>
    <w:p w:rsidR="009D78BA" w:rsidRDefault="009D78BA" w:rsidP="00A76263">
      <w:pPr>
        <w:rPr>
          <w:b/>
          <w:smallCaps/>
          <w:sz w:val="28"/>
          <w:szCs w:val="28"/>
        </w:rPr>
      </w:pPr>
    </w:p>
    <w:p w:rsid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Capacity/Training Needs</w:t>
      </w:r>
    </w:p>
    <w:p w:rsid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</w:t>
      </w:r>
      <w:sdt>
        <w:sdtPr>
          <w:rPr>
            <w:rFonts w:ascii="Century Gothic" w:hAnsi="Century Gothic"/>
            <w:b/>
            <w:smallCaps/>
            <w:sz w:val="28"/>
            <w:szCs w:val="28"/>
          </w:rPr>
          <w:id w:val="1729263579"/>
          <w:text/>
        </w:sdtPr>
        <w:sdtEndPr/>
        <w:sdtContent>
          <w:r w:rsidR="009C5BE5">
            <w:rPr>
              <w:rFonts w:ascii="Century Gothic" w:hAnsi="Century Gothic"/>
              <w:b/>
              <w:smallCaps/>
              <w:sz w:val="28"/>
              <w:szCs w:val="28"/>
            </w:rPr>
            <w:t xml:space="preserve">Law enforcement has required ongoing training. </w:t>
          </w:r>
        </w:sdtContent>
      </w:sdt>
    </w:p>
    <w:p w:rsid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How Will Strategy</w:t>
      </w:r>
      <w:r w:rsidR="00D4528B">
        <w:rPr>
          <w:b/>
          <w:smallCaps/>
          <w:sz w:val="28"/>
          <w:szCs w:val="28"/>
        </w:rPr>
        <w:t xml:space="preserve"> and Outcome</w:t>
      </w:r>
      <w:r>
        <w:rPr>
          <w:b/>
          <w:smallCaps/>
          <w:sz w:val="28"/>
          <w:szCs w:val="28"/>
        </w:rPr>
        <w:t xml:space="preserve"> be Sustained? </w:t>
      </w:r>
    </w:p>
    <w:p w:rsidR="00A76263" w:rsidRDefault="009C5BE5" w:rsidP="00A76263">
      <w:pPr>
        <w:rPr>
          <w:rFonts w:ascii="Century Gothic" w:hAnsi="Century Gothic"/>
          <w:b/>
          <w:smallCaps/>
          <w:sz w:val="28"/>
          <w:szCs w:val="28"/>
        </w:rPr>
      </w:pPr>
      <w:r>
        <w:rPr>
          <w:rFonts w:ascii="Century Gothic" w:hAnsi="Century Gothic"/>
          <w:b/>
          <w:smallCaps/>
          <w:sz w:val="28"/>
          <w:szCs w:val="28"/>
        </w:rPr>
        <w:t xml:space="preserve">Reinforce the need and importance for law enforcement to continue scheduling sobriety checkpoints to help reduce alcohol related injuries, crashes and </w:t>
      </w:r>
      <w:r w:rsidR="00C713CF">
        <w:rPr>
          <w:rFonts w:ascii="Century Gothic" w:hAnsi="Century Gothic"/>
          <w:b/>
          <w:smallCaps/>
          <w:sz w:val="28"/>
          <w:szCs w:val="28"/>
        </w:rPr>
        <w:t>fatalities</w:t>
      </w:r>
      <w:r>
        <w:rPr>
          <w:rFonts w:ascii="Century Gothic" w:hAnsi="Century Gothic"/>
          <w:b/>
          <w:smallCaps/>
          <w:sz w:val="28"/>
          <w:szCs w:val="28"/>
        </w:rPr>
        <w:t>.</w:t>
      </w:r>
    </w:p>
    <w:p w:rsidR="00C713CF" w:rsidRDefault="00C713CF" w:rsidP="00A76263">
      <w:pPr>
        <w:rPr>
          <w:rFonts w:ascii="Century Gothic" w:hAnsi="Century Gothic"/>
          <w:b/>
          <w:smallCaps/>
          <w:sz w:val="28"/>
          <w:szCs w:val="28"/>
        </w:rPr>
      </w:pPr>
    </w:p>
    <w:p w:rsid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How Will We Measure What We Do (process evaluation)?</w:t>
      </w:r>
    </w:p>
    <w:p w:rsid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</w:t>
      </w:r>
      <w:sdt>
        <w:sdtPr>
          <w:rPr>
            <w:rFonts w:ascii="Century Gothic" w:hAnsi="Century Gothic"/>
            <w:b/>
            <w:smallCaps/>
            <w:sz w:val="28"/>
            <w:szCs w:val="28"/>
          </w:rPr>
          <w:id w:val="-1740695246"/>
          <w:text/>
        </w:sdtPr>
        <w:sdtEndPr/>
        <w:sdtContent>
          <w:r w:rsidR="00BC4D2E">
            <w:rPr>
              <w:rFonts w:ascii="Century Gothic" w:hAnsi="Century Gothic"/>
              <w:b/>
              <w:smallCaps/>
              <w:sz w:val="28"/>
              <w:szCs w:val="28"/>
            </w:rPr>
            <w:t xml:space="preserve">Number of checkpoints implemented and the number of citations given and arrests made. </w:t>
          </w:r>
        </w:sdtContent>
      </w:sdt>
    </w:p>
    <w:p w:rsidR="00A76263" w:rsidRDefault="00A76263" w:rsidP="00A76263">
      <w:pPr>
        <w:rPr>
          <w:b/>
          <w:smallCaps/>
          <w:sz w:val="28"/>
          <w:szCs w:val="28"/>
        </w:rPr>
      </w:pPr>
    </w:p>
    <w:p w:rsidR="009D78BA" w:rsidRDefault="009D78BA" w:rsidP="00A76263">
      <w:pPr>
        <w:rPr>
          <w:b/>
          <w:smallCaps/>
          <w:sz w:val="28"/>
          <w:szCs w:val="28"/>
        </w:rPr>
      </w:pPr>
    </w:p>
    <w:p w:rsid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How Will We Measure the Impact (outcome evaluation)?</w:t>
      </w:r>
    </w:p>
    <w:p w:rsidR="00A76263" w:rsidRPr="00A76263" w:rsidRDefault="00A76263" w:rsidP="00A76263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</w:t>
      </w:r>
      <w:sdt>
        <w:sdtPr>
          <w:rPr>
            <w:rFonts w:ascii="Century Gothic" w:hAnsi="Century Gothic"/>
            <w:b/>
            <w:smallCaps/>
            <w:sz w:val="28"/>
            <w:szCs w:val="28"/>
          </w:rPr>
          <w:id w:val="-2039723390"/>
          <w:text/>
        </w:sdtPr>
        <w:sdtEndPr/>
        <w:sdtContent>
          <w:r w:rsidR="00C713CF">
            <w:rPr>
              <w:rFonts w:ascii="Century Gothic" w:hAnsi="Century Gothic"/>
              <w:b/>
              <w:smallCaps/>
              <w:sz w:val="28"/>
              <w:szCs w:val="28"/>
            </w:rPr>
            <w:t>Decrease the number of arrests at checkpoints compared to the previous one.  Over time it should show a consistent decrease in arrests.</w:t>
          </w:r>
          <w:r w:rsidR="00BC4D2E">
            <w:rPr>
              <w:rFonts w:ascii="Century Gothic" w:hAnsi="Century Gothic"/>
              <w:b/>
              <w:smallCaps/>
              <w:sz w:val="28"/>
              <w:szCs w:val="28"/>
            </w:rPr>
            <w:t xml:space="preserve"> Decrease in the number of alcohol related traffic fatalities. </w:t>
          </w:r>
        </w:sdtContent>
      </w:sdt>
    </w:p>
    <w:p w:rsidR="00036E06" w:rsidRDefault="00036E06" w:rsidP="00036E06">
      <w:pPr>
        <w:pStyle w:val="ListParagraph"/>
        <w:ind w:left="360"/>
        <w:rPr>
          <w:b/>
          <w:smallCaps/>
          <w:sz w:val="28"/>
          <w:szCs w:val="28"/>
        </w:rPr>
      </w:pPr>
    </w:p>
    <w:p w:rsidR="00036E06" w:rsidRDefault="00036E06" w:rsidP="00036E06">
      <w:pPr>
        <w:pStyle w:val="ListParagraph"/>
        <w:ind w:left="360"/>
        <w:rPr>
          <w:b/>
          <w:smallCaps/>
          <w:sz w:val="28"/>
          <w:szCs w:val="28"/>
        </w:rPr>
      </w:pPr>
    </w:p>
    <w:p w:rsidR="00C32B24" w:rsidRPr="002A1848" w:rsidRDefault="00C32B24" w:rsidP="002A1848">
      <w:pPr>
        <w:rPr>
          <w:rFonts w:eastAsiaTheme="minorEastAsia"/>
          <w:b/>
          <w:smallCaps/>
          <w:sz w:val="28"/>
          <w:szCs w:val="28"/>
        </w:rPr>
      </w:pPr>
    </w:p>
    <w:sectPr w:rsidR="00C32B24" w:rsidRPr="002A1848" w:rsidSect="00D81968">
      <w:headerReference w:type="default" r:id="rId9"/>
      <w:footerReference w:type="default" r:id="rId10"/>
      <w:pgSz w:w="12240" w:h="15840"/>
      <w:pgMar w:top="720" w:right="720" w:bottom="720" w:left="1080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29" w:rsidRDefault="005F0129" w:rsidP="005850F2">
      <w:pPr>
        <w:spacing w:after="0" w:line="240" w:lineRule="auto"/>
      </w:pPr>
      <w:r>
        <w:separator/>
      </w:r>
    </w:p>
  </w:endnote>
  <w:endnote w:type="continuationSeparator" w:id="0">
    <w:p w:rsidR="005F0129" w:rsidRDefault="005F0129" w:rsidP="0058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7A" w:rsidRPr="00E20AB0" w:rsidRDefault="003725A6">
    <w:pPr>
      <w:pStyle w:val="Footer"/>
      <w:jc w:val="right"/>
      <w:rPr>
        <w:color w:val="8064A2" w:themeColor="accent4"/>
        <w:sz w:val="20"/>
        <w:szCs w:val="20"/>
      </w:rPr>
    </w:pPr>
    <w:sdt>
      <w:sdtPr>
        <w:rPr>
          <w:color w:val="8064A2" w:themeColor="accent4"/>
          <w:sz w:val="20"/>
          <w:szCs w:val="20"/>
        </w:rPr>
        <w:id w:val="-278880656"/>
        <w:docPartObj>
          <w:docPartGallery w:val="Page Numbers (Bottom of Page)"/>
          <w:docPartUnique/>
        </w:docPartObj>
      </w:sdtPr>
      <w:sdtEndPr/>
      <w:sdtContent>
        <w:r w:rsidR="005E617A">
          <w:rPr>
            <w:noProof/>
            <w:lang w:eastAsia="ja-JP"/>
          </w:rPr>
          <w:drawing>
            <wp:anchor distT="0" distB="0" distL="114300" distR="114300" simplePos="0" relativeHeight="251656704" behindDoc="0" locked="0" layoutInCell="1" allowOverlap="1" wp14:anchorId="0264825E" wp14:editId="64EA00A0">
              <wp:simplePos x="0" y="0"/>
              <wp:positionH relativeFrom="column">
                <wp:posOffset>5391150</wp:posOffset>
              </wp:positionH>
              <wp:positionV relativeFrom="paragraph">
                <wp:posOffset>-106045</wp:posOffset>
              </wp:positionV>
              <wp:extent cx="342900" cy="342900"/>
              <wp:effectExtent l="0" t="0" r="0" b="0"/>
              <wp:wrapNone/>
              <wp:docPr id="685" name="Picture 6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Picture 54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E617A" w:rsidRPr="00E20AB0">
          <w:rPr>
            <w:color w:val="8064A2" w:themeColor="accent4"/>
            <w:sz w:val="20"/>
            <w:szCs w:val="20"/>
          </w:rPr>
          <w:t xml:space="preserve">Page | </w:t>
        </w:r>
        <w:r w:rsidR="005E617A" w:rsidRPr="00E20AB0">
          <w:rPr>
            <w:color w:val="8064A2" w:themeColor="accent4"/>
            <w:sz w:val="20"/>
            <w:szCs w:val="20"/>
          </w:rPr>
          <w:fldChar w:fldCharType="begin"/>
        </w:r>
        <w:r w:rsidR="005E617A" w:rsidRPr="00E20AB0">
          <w:rPr>
            <w:color w:val="8064A2" w:themeColor="accent4"/>
            <w:sz w:val="20"/>
            <w:szCs w:val="20"/>
          </w:rPr>
          <w:instrText xml:space="preserve"> PAGE   \* MERGEFORMAT </w:instrText>
        </w:r>
        <w:r w:rsidR="005E617A" w:rsidRPr="00E20AB0">
          <w:rPr>
            <w:color w:val="8064A2" w:themeColor="accent4"/>
            <w:sz w:val="20"/>
            <w:szCs w:val="20"/>
          </w:rPr>
          <w:fldChar w:fldCharType="separate"/>
        </w:r>
        <w:r>
          <w:rPr>
            <w:noProof/>
            <w:color w:val="8064A2" w:themeColor="accent4"/>
            <w:sz w:val="20"/>
            <w:szCs w:val="20"/>
          </w:rPr>
          <w:t>1</w:t>
        </w:r>
        <w:r w:rsidR="005E617A" w:rsidRPr="00E20AB0">
          <w:rPr>
            <w:noProof/>
            <w:color w:val="8064A2" w:themeColor="accent4"/>
            <w:sz w:val="20"/>
            <w:szCs w:val="20"/>
          </w:rPr>
          <w:fldChar w:fldCharType="end"/>
        </w:r>
        <w:r w:rsidR="005E617A" w:rsidRPr="00E20AB0">
          <w:rPr>
            <w:color w:val="8064A2" w:themeColor="accent4"/>
            <w:sz w:val="20"/>
            <w:szCs w:val="20"/>
          </w:rPr>
          <w:t xml:space="preserve"> </w:t>
        </w:r>
      </w:sdtContent>
    </w:sdt>
  </w:p>
  <w:p w:rsidR="005E617A" w:rsidRDefault="005E617A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26E7FA" wp14:editId="6F9E10DF">
              <wp:simplePos x="0" y="0"/>
              <wp:positionH relativeFrom="column">
                <wp:posOffset>5284470</wp:posOffset>
              </wp:positionH>
              <wp:positionV relativeFrom="paragraph">
                <wp:posOffset>-277495</wp:posOffset>
              </wp:positionV>
              <wp:extent cx="450215" cy="422910"/>
              <wp:effectExtent l="0" t="0" r="26035" b="15240"/>
              <wp:wrapNone/>
              <wp:docPr id="680" name="Oval 6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215" cy="4229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oval w14:anchorId="16BC8F97" id="Oval 680" o:spid="_x0000_s1026" style="position:absolute;margin-left:416.1pt;margin-top:-21.85pt;width:35.45pt;height:33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29" w:rsidRDefault="005F0129" w:rsidP="005850F2">
      <w:pPr>
        <w:spacing w:after="0" w:line="240" w:lineRule="auto"/>
      </w:pPr>
      <w:r>
        <w:separator/>
      </w:r>
    </w:p>
  </w:footnote>
  <w:footnote w:type="continuationSeparator" w:id="0">
    <w:p w:rsidR="005F0129" w:rsidRDefault="005F0129" w:rsidP="0058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7A" w:rsidRDefault="005E6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D0C"/>
    <w:multiLevelType w:val="hybridMultilevel"/>
    <w:tmpl w:val="21229408"/>
    <w:lvl w:ilvl="0" w:tplc="7F46FE16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  <w:b/>
        <w:color w:val="B2A1C7" w:themeColor="accent4" w:themeTint="99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4D2CB2"/>
    <w:multiLevelType w:val="hybridMultilevel"/>
    <w:tmpl w:val="735E566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3286D"/>
    <w:multiLevelType w:val="hybridMultilevel"/>
    <w:tmpl w:val="245AE2BC"/>
    <w:lvl w:ilvl="0" w:tplc="98DE279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1700A"/>
    <w:multiLevelType w:val="hybridMultilevel"/>
    <w:tmpl w:val="101AF2EE"/>
    <w:lvl w:ilvl="0" w:tplc="5D76E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043B"/>
    <w:multiLevelType w:val="hybridMultilevel"/>
    <w:tmpl w:val="3E98B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608E2"/>
    <w:multiLevelType w:val="hybridMultilevel"/>
    <w:tmpl w:val="0B0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790B"/>
    <w:multiLevelType w:val="multilevel"/>
    <w:tmpl w:val="CEA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5D0832"/>
    <w:multiLevelType w:val="hybridMultilevel"/>
    <w:tmpl w:val="09F8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6E5C"/>
    <w:multiLevelType w:val="hybridMultilevel"/>
    <w:tmpl w:val="1CEE2B2A"/>
    <w:lvl w:ilvl="0" w:tplc="1948366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292D"/>
    <w:multiLevelType w:val="hybridMultilevel"/>
    <w:tmpl w:val="9CA8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CD1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B234A"/>
    <w:multiLevelType w:val="hybridMultilevel"/>
    <w:tmpl w:val="864A2DDE"/>
    <w:lvl w:ilvl="0" w:tplc="5D76E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E7441"/>
    <w:multiLevelType w:val="hybridMultilevel"/>
    <w:tmpl w:val="E948E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E75FE"/>
    <w:multiLevelType w:val="hybridMultilevel"/>
    <w:tmpl w:val="A53C6710"/>
    <w:lvl w:ilvl="0" w:tplc="C046F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F5662"/>
    <w:multiLevelType w:val="hybridMultilevel"/>
    <w:tmpl w:val="660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841AD"/>
    <w:multiLevelType w:val="hybridMultilevel"/>
    <w:tmpl w:val="E102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7B6"/>
    <w:multiLevelType w:val="hybridMultilevel"/>
    <w:tmpl w:val="E6C81C82"/>
    <w:lvl w:ilvl="0" w:tplc="59F21DA0">
      <w:numFmt w:val="bullet"/>
      <w:lvlText w:val="-"/>
      <w:lvlJc w:val="left"/>
      <w:pPr>
        <w:ind w:left="420" w:hanging="360"/>
      </w:pPr>
      <w:rPr>
        <w:rFonts w:ascii="Segoe Print" w:eastAsiaTheme="minorHAnsi" w:hAnsi="Segoe Print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2DB267F"/>
    <w:multiLevelType w:val="hybridMultilevel"/>
    <w:tmpl w:val="3FBA1696"/>
    <w:lvl w:ilvl="0" w:tplc="5C84CDDE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  <w:color w:val="7F7F7F" w:themeColor="text1" w:themeTint="80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0C86B99"/>
    <w:multiLevelType w:val="hybridMultilevel"/>
    <w:tmpl w:val="3F52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73B0D"/>
    <w:multiLevelType w:val="hybridMultilevel"/>
    <w:tmpl w:val="784EE56A"/>
    <w:lvl w:ilvl="0" w:tplc="C0BC7AB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4A77174"/>
    <w:multiLevelType w:val="multilevel"/>
    <w:tmpl w:val="702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907F1E"/>
    <w:multiLevelType w:val="hybridMultilevel"/>
    <w:tmpl w:val="033EA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46BB3"/>
    <w:multiLevelType w:val="hybridMultilevel"/>
    <w:tmpl w:val="EF1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E1828"/>
    <w:multiLevelType w:val="hybridMultilevel"/>
    <w:tmpl w:val="EFF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21C"/>
    <w:multiLevelType w:val="hybridMultilevel"/>
    <w:tmpl w:val="15F479E6"/>
    <w:lvl w:ilvl="0" w:tplc="55E830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F7F7F" w:themeColor="text1" w:themeTint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17D0F"/>
    <w:multiLevelType w:val="hybridMultilevel"/>
    <w:tmpl w:val="DD04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96E89"/>
    <w:multiLevelType w:val="hybridMultilevel"/>
    <w:tmpl w:val="CDF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8339B"/>
    <w:multiLevelType w:val="hybridMultilevel"/>
    <w:tmpl w:val="13424708"/>
    <w:lvl w:ilvl="0" w:tplc="F9ACD1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F69EE"/>
    <w:multiLevelType w:val="hybridMultilevel"/>
    <w:tmpl w:val="8EC804E8"/>
    <w:lvl w:ilvl="0" w:tplc="7F94F65C">
      <w:start w:val="1"/>
      <w:numFmt w:val="decimal"/>
      <w:lvlText w:val="%1."/>
      <w:lvlJc w:val="left"/>
      <w:pPr>
        <w:ind w:left="720" w:hanging="360"/>
      </w:pPr>
      <w:rPr>
        <w:b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0481"/>
    <w:multiLevelType w:val="hybridMultilevel"/>
    <w:tmpl w:val="0D9ED38A"/>
    <w:lvl w:ilvl="0" w:tplc="EA566EB0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  <w:b w:val="0"/>
        <w:color w:val="7F7F7F" w:themeColor="text1" w:themeTint="80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EE220EB"/>
    <w:multiLevelType w:val="hybridMultilevel"/>
    <w:tmpl w:val="D938FD24"/>
    <w:lvl w:ilvl="0" w:tplc="F362783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A1F6D"/>
    <w:multiLevelType w:val="hybridMultilevel"/>
    <w:tmpl w:val="7C2294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6268B2"/>
    <w:multiLevelType w:val="hybridMultilevel"/>
    <w:tmpl w:val="A308F9BC"/>
    <w:lvl w:ilvl="0" w:tplc="609A72FC">
      <w:start w:val="1"/>
      <w:numFmt w:val="decimal"/>
      <w:lvlText w:val="%1."/>
      <w:lvlJc w:val="left"/>
      <w:pPr>
        <w:ind w:left="405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448508D"/>
    <w:multiLevelType w:val="hybridMultilevel"/>
    <w:tmpl w:val="0936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03395"/>
    <w:multiLevelType w:val="hybridMultilevel"/>
    <w:tmpl w:val="3AAA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CD1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B64C6"/>
    <w:multiLevelType w:val="hybridMultilevel"/>
    <w:tmpl w:val="874046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921044"/>
    <w:multiLevelType w:val="hybridMultilevel"/>
    <w:tmpl w:val="4DF63728"/>
    <w:lvl w:ilvl="0" w:tplc="CBF64C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18"/>
  </w:num>
  <w:num w:numId="4">
    <w:abstractNumId w:val="27"/>
  </w:num>
  <w:num w:numId="5">
    <w:abstractNumId w:val="23"/>
  </w:num>
  <w:num w:numId="6">
    <w:abstractNumId w:val="10"/>
  </w:num>
  <w:num w:numId="7">
    <w:abstractNumId w:val="4"/>
  </w:num>
  <w:num w:numId="8">
    <w:abstractNumId w:val="13"/>
  </w:num>
  <w:num w:numId="9">
    <w:abstractNumId w:val="16"/>
  </w:num>
  <w:num w:numId="10">
    <w:abstractNumId w:val="22"/>
  </w:num>
  <w:num w:numId="11">
    <w:abstractNumId w:val="11"/>
  </w:num>
  <w:num w:numId="12">
    <w:abstractNumId w:val="3"/>
  </w:num>
  <w:num w:numId="13">
    <w:abstractNumId w:val="29"/>
  </w:num>
  <w:num w:numId="14">
    <w:abstractNumId w:val="2"/>
  </w:num>
  <w:num w:numId="15">
    <w:abstractNumId w:val="15"/>
  </w:num>
  <w:num w:numId="16">
    <w:abstractNumId w:val="6"/>
  </w:num>
  <w:num w:numId="17">
    <w:abstractNumId w:val="0"/>
  </w:num>
  <w:num w:numId="18">
    <w:abstractNumId w:val="28"/>
  </w:num>
  <w:num w:numId="19">
    <w:abstractNumId w:val="17"/>
  </w:num>
  <w:num w:numId="20">
    <w:abstractNumId w:val="34"/>
  </w:num>
  <w:num w:numId="21">
    <w:abstractNumId w:val="7"/>
  </w:num>
  <w:num w:numId="22">
    <w:abstractNumId w:val="30"/>
  </w:num>
  <w:num w:numId="23">
    <w:abstractNumId w:val="20"/>
  </w:num>
  <w:num w:numId="24">
    <w:abstractNumId w:val="9"/>
  </w:num>
  <w:num w:numId="25">
    <w:abstractNumId w:val="21"/>
  </w:num>
  <w:num w:numId="26">
    <w:abstractNumId w:val="32"/>
  </w:num>
  <w:num w:numId="27">
    <w:abstractNumId w:val="5"/>
  </w:num>
  <w:num w:numId="28">
    <w:abstractNumId w:val="25"/>
  </w:num>
  <w:num w:numId="29">
    <w:abstractNumId w:val="1"/>
  </w:num>
  <w:num w:numId="30">
    <w:abstractNumId w:val="33"/>
  </w:num>
  <w:num w:numId="31">
    <w:abstractNumId w:val="26"/>
  </w:num>
  <w:num w:numId="32">
    <w:abstractNumId w:val="24"/>
  </w:num>
  <w:num w:numId="33">
    <w:abstractNumId w:val="14"/>
  </w:num>
  <w:num w:numId="34">
    <w:abstractNumId w:val="12"/>
  </w:num>
  <w:num w:numId="35">
    <w:abstractNumId w:val="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F2"/>
    <w:rsid w:val="00026200"/>
    <w:rsid w:val="00030E43"/>
    <w:rsid w:val="00036E06"/>
    <w:rsid w:val="00080B06"/>
    <w:rsid w:val="00097FA2"/>
    <w:rsid w:val="000A78A8"/>
    <w:rsid w:val="000C0F82"/>
    <w:rsid w:val="000E6EC1"/>
    <w:rsid w:val="001162E0"/>
    <w:rsid w:val="00140536"/>
    <w:rsid w:val="00147BF0"/>
    <w:rsid w:val="001500B7"/>
    <w:rsid w:val="00150C92"/>
    <w:rsid w:val="00155A0D"/>
    <w:rsid w:val="0015646E"/>
    <w:rsid w:val="00192E3F"/>
    <w:rsid w:val="001B7A6D"/>
    <w:rsid w:val="001D1638"/>
    <w:rsid w:val="001F275E"/>
    <w:rsid w:val="00243F06"/>
    <w:rsid w:val="002917B8"/>
    <w:rsid w:val="00296E61"/>
    <w:rsid w:val="002A1848"/>
    <w:rsid w:val="002A5FA2"/>
    <w:rsid w:val="002C18C4"/>
    <w:rsid w:val="002C5464"/>
    <w:rsid w:val="002E302D"/>
    <w:rsid w:val="002F4671"/>
    <w:rsid w:val="0032691F"/>
    <w:rsid w:val="00356E94"/>
    <w:rsid w:val="003725A6"/>
    <w:rsid w:val="00387070"/>
    <w:rsid w:val="003A1A5A"/>
    <w:rsid w:val="003D2AE5"/>
    <w:rsid w:val="003E2CA8"/>
    <w:rsid w:val="003E5FDB"/>
    <w:rsid w:val="00432A27"/>
    <w:rsid w:val="00441827"/>
    <w:rsid w:val="00447B9C"/>
    <w:rsid w:val="00453553"/>
    <w:rsid w:val="00456802"/>
    <w:rsid w:val="004734FB"/>
    <w:rsid w:val="00473903"/>
    <w:rsid w:val="00475FE9"/>
    <w:rsid w:val="004B44DE"/>
    <w:rsid w:val="004B5CE9"/>
    <w:rsid w:val="004F3C63"/>
    <w:rsid w:val="004F5F60"/>
    <w:rsid w:val="00505BD2"/>
    <w:rsid w:val="005207DB"/>
    <w:rsid w:val="00524D08"/>
    <w:rsid w:val="005337CB"/>
    <w:rsid w:val="00536896"/>
    <w:rsid w:val="0056046E"/>
    <w:rsid w:val="00562209"/>
    <w:rsid w:val="00572B29"/>
    <w:rsid w:val="00575D48"/>
    <w:rsid w:val="005850F2"/>
    <w:rsid w:val="00596CD6"/>
    <w:rsid w:val="005B7C33"/>
    <w:rsid w:val="005C1FF1"/>
    <w:rsid w:val="005E617A"/>
    <w:rsid w:val="005F0129"/>
    <w:rsid w:val="005F11DA"/>
    <w:rsid w:val="0067315B"/>
    <w:rsid w:val="00685792"/>
    <w:rsid w:val="00695699"/>
    <w:rsid w:val="006C15A1"/>
    <w:rsid w:val="006C63BC"/>
    <w:rsid w:val="006F5DA3"/>
    <w:rsid w:val="006F5EA4"/>
    <w:rsid w:val="00702347"/>
    <w:rsid w:val="007145D2"/>
    <w:rsid w:val="0073531F"/>
    <w:rsid w:val="00765370"/>
    <w:rsid w:val="007658A0"/>
    <w:rsid w:val="0077571B"/>
    <w:rsid w:val="007808A7"/>
    <w:rsid w:val="007A452B"/>
    <w:rsid w:val="007A4B1A"/>
    <w:rsid w:val="007C693A"/>
    <w:rsid w:val="007C7CFD"/>
    <w:rsid w:val="007D38B9"/>
    <w:rsid w:val="0082458E"/>
    <w:rsid w:val="008436D4"/>
    <w:rsid w:val="0084548F"/>
    <w:rsid w:val="00860D32"/>
    <w:rsid w:val="00882EF8"/>
    <w:rsid w:val="008A0118"/>
    <w:rsid w:val="008C3D10"/>
    <w:rsid w:val="008C7AEC"/>
    <w:rsid w:val="008D3EDA"/>
    <w:rsid w:val="008E237E"/>
    <w:rsid w:val="00907D83"/>
    <w:rsid w:val="00951E59"/>
    <w:rsid w:val="00953742"/>
    <w:rsid w:val="00964360"/>
    <w:rsid w:val="0097488E"/>
    <w:rsid w:val="00991003"/>
    <w:rsid w:val="009C5BE5"/>
    <w:rsid w:val="009D78BA"/>
    <w:rsid w:val="009E3424"/>
    <w:rsid w:val="009F76AD"/>
    <w:rsid w:val="009F77A6"/>
    <w:rsid w:val="00A25E7E"/>
    <w:rsid w:val="00A54032"/>
    <w:rsid w:val="00A644CD"/>
    <w:rsid w:val="00A6571F"/>
    <w:rsid w:val="00A66E82"/>
    <w:rsid w:val="00A70EAC"/>
    <w:rsid w:val="00A76263"/>
    <w:rsid w:val="00A9258D"/>
    <w:rsid w:val="00A9385F"/>
    <w:rsid w:val="00AE313A"/>
    <w:rsid w:val="00AE327C"/>
    <w:rsid w:val="00AF371D"/>
    <w:rsid w:val="00B45DB2"/>
    <w:rsid w:val="00B767A2"/>
    <w:rsid w:val="00B95A5F"/>
    <w:rsid w:val="00BB1237"/>
    <w:rsid w:val="00BC3BE0"/>
    <w:rsid w:val="00BC4D2E"/>
    <w:rsid w:val="00BE2B11"/>
    <w:rsid w:val="00BE3132"/>
    <w:rsid w:val="00C04402"/>
    <w:rsid w:val="00C32B24"/>
    <w:rsid w:val="00C713CF"/>
    <w:rsid w:val="00C97C68"/>
    <w:rsid w:val="00CA0C9F"/>
    <w:rsid w:val="00CB1DAB"/>
    <w:rsid w:val="00CD18D4"/>
    <w:rsid w:val="00CD6785"/>
    <w:rsid w:val="00CE4B5E"/>
    <w:rsid w:val="00D02812"/>
    <w:rsid w:val="00D03059"/>
    <w:rsid w:val="00D15222"/>
    <w:rsid w:val="00D21D52"/>
    <w:rsid w:val="00D36228"/>
    <w:rsid w:val="00D4528B"/>
    <w:rsid w:val="00D45511"/>
    <w:rsid w:val="00D81968"/>
    <w:rsid w:val="00D94C2C"/>
    <w:rsid w:val="00DC7555"/>
    <w:rsid w:val="00DE33C7"/>
    <w:rsid w:val="00DE35B2"/>
    <w:rsid w:val="00E02BAE"/>
    <w:rsid w:val="00E15ECB"/>
    <w:rsid w:val="00E20AB0"/>
    <w:rsid w:val="00E216FE"/>
    <w:rsid w:val="00E21CE2"/>
    <w:rsid w:val="00E24513"/>
    <w:rsid w:val="00E35DF4"/>
    <w:rsid w:val="00E522C5"/>
    <w:rsid w:val="00E7300D"/>
    <w:rsid w:val="00EB18BA"/>
    <w:rsid w:val="00EC183D"/>
    <w:rsid w:val="00EC52CC"/>
    <w:rsid w:val="00ED07A0"/>
    <w:rsid w:val="00EE597D"/>
    <w:rsid w:val="00EF00F1"/>
    <w:rsid w:val="00F21505"/>
    <w:rsid w:val="00F42C6A"/>
    <w:rsid w:val="00F444B2"/>
    <w:rsid w:val="00F868B7"/>
    <w:rsid w:val="00FC5C39"/>
    <w:rsid w:val="00FD3F23"/>
    <w:rsid w:val="00FD419A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0F2"/>
    <w:pPr>
      <w:spacing w:before="300" w:after="40"/>
      <w:outlineLvl w:val="0"/>
    </w:pPr>
    <w:rPr>
      <w:rFonts w:eastAsiaTheme="minorEastAsia"/>
      <w:b/>
      <w:smallCaps/>
      <w:color w:val="7030A0"/>
      <w:spacing w:val="5"/>
      <w:sz w:val="32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0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50F2"/>
    <w:rPr>
      <w:rFonts w:eastAsiaTheme="minorEastAsia"/>
      <w:b/>
      <w:smallCaps/>
      <w:color w:val="7030A0"/>
      <w:spacing w:val="5"/>
      <w:sz w:val="32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5850F2"/>
    <w:pPr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0F2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C5C39"/>
    <w:pPr>
      <w:tabs>
        <w:tab w:val="left" w:pos="0"/>
        <w:tab w:val="right" w:leader="dot" w:pos="10170"/>
      </w:tabs>
      <w:spacing w:after="100"/>
      <w:ind w:right="-270"/>
      <w:jc w:val="both"/>
    </w:pPr>
    <w:rPr>
      <w:rFonts w:eastAsiaTheme="minorEastAsia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C5C39"/>
    <w:pPr>
      <w:tabs>
        <w:tab w:val="right" w:leader="dot" w:pos="9900"/>
      </w:tabs>
      <w:spacing w:after="100"/>
      <w:ind w:left="220"/>
      <w:jc w:val="both"/>
    </w:pPr>
    <w:rPr>
      <w:rFonts w:ascii="Century Gothic" w:eastAsiaTheme="minorEastAsia" w:hAnsi="Century Gothic"/>
      <w:smallCaps/>
      <w:noProof/>
      <w:sz w:val="20"/>
      <w:szCs w:val="20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5850F2"/>
    <w:rPr>
      <w:color w:val="0000FF" w:themeColor="hyperlink"/>
      <w:u w:val="single"/>
    </w:rPr>
  </w:style>
  <w:style w:type="character" w:styleId="Strong">
    <w:name w:val="Strong"/>
    <w:uiPriority w:val="22"/>
    <w:qFormat/>
    <w:rsid w:val="005850F2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5850F2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850F2"/>
    <w:rPr>
      <w:rFonts w:eastAsiaTheme="minorEastAsia"/>
      <w:sz w:val="20"/>
      <w:szCs w:val="20"/>
    </w:rPr>
  </w:style>
  <w:style w:type="character" w:styleId="IntenseReference">
    <w:name w:val="Intense Reference"/>
    <w:uiPriority w:val="32"/>
    <w:qFormat/>
    <w:rsid w:val="005850F2"/>
    <w:rPr>
      <w:b/>
      <w:bCs/>
      <w:smallCaps/>
      <w:spacing w:val="5"/>
      <w:sz w:val="22"/>
      <w:szCs w:val="22"/>
      <w:u w:val="single"/>
    </w:rPr>
  </w:style>
  <w:style w:type="paragraph" w:customStyle="1" w:styleId="Default">
    <w:name w:val="Default"/>
    <w:locked/>
    <w:rsid w:val="005850F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F371D"/>
    <w:pPr>
      <w:tabs>
        <w:tab w:val="right" w:leader="dot" w:pos="9900"/>
      </w:tabs>
      <w:spacing w:after="100"/>
      <w:ind w:left="440"/>
      <w:jc w:val="both"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5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5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uiPriority w:val="20"/>
    <w:qFormat/>
    <w:rsid w:val="005850F2"/>
    <w:rPr>
      <w:b/>
      <w:i/>
      <w:spacing w:val="10"/>
    </w:rPr>
  </w:style>
  <w:style w:type="character" w:styleId="SubtleReference">
    <w:name w:val="Subtle Reference"/>
    <w:uiPriority w:val="31"/>
    <w:qFormat/>
    <w:rsid w:val="005850F2"/>
    <w:rPr>
      <w:b/>
    </w:rPr>
  </w:style>
  <w:style w:type="paragraph" w:styleId="NormalWeb">
    <w:name w:val="Normal (Web)"/>
    <w:basedOn w:val="Normal"/>
    <w:uiPriority w:val="99"/>
    <w:semiHidden/>
    <w:unhideWhenUsed/>
    <w:rsid w:val="0058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0F2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0F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0F2"/>
    <w:rPr>
      <w:vertAlign w:val="superscript"/>
    </w:rPr>
  </w:style>
  <w:style w:type="table" w:styleId="TableGrid">
    <w:name w:val="Table Grid"/>
    <w:basedOn w:val="TableNormal"/>
    <w:uiPriority w:val="59"/>
    <w:rsid w:val="005850F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36E06"/>
    <w:pPr>
      <w:jc w:val="both"/>
    </w:pPr>
    <w:rPr>
      <w:rFonts w:eastAsiaTheme="minorEastAsia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36E06"/>
    <w:rPr>
      <w:rFonts w:eastAsiaTheme="minorEastAsia"/>
      <w:i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E0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36E06"/>
    <w:rPr>
      <w:rFonts w:asciiTheme="majorHAnsi" w:eastAsiaTheme="majorEastAsia" w:hAnsiTheme="majorHAnsi" w:cstheme="majorBidi"/>
      <w:sz w:val="20"/>
    </w:rPr>
  </w:style>
  <w:style w:type="character" w:styleId="BookTitle">
    <w:name w:val="Book Title"/>
    <w:uiPriority w:val="33"/>
    <w:qFormat/>
    <w:rsid w:val="00036E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B0"/>
  </w:style>
  <w:style w:type="paragraph" w:styleId="Footer">
    <w:name w:val="footer"/>
    <w:basedOn w:val="Normal"/>
    <w:link w:val="FooterChar"/>
    <w:uiPriority w:val="99"/>
    <w:unhideWhenUsed/>
    <w:rsid w:val="00E2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B0"/>
  </w:style>
  <w:style w:type="character" w:styleId="CommentReference">
    <w:name w:val="annotation reference"/>
    <w:basedOn w:val="DefaultParagraphFont"/>
    <w:uiPriority w:val="99"/>
    <w:semiHidden/>
    <w:unhideWhenUsed/>
    <w:rsid w:val="003E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A8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7C33"/>
    <w:pPr>
      <w:spacing w:after="100"/>
      <w:ind w:left="880"/>
    </w:pPr>
    <w:rPr>
      <w:rFonts w:eastAsiaTheme="minorEastAsia"/>
    </w:rPr>
  </w:style>
  <w:style w:type="paragraph" w:styleId="EndnoteText">
    <w:name w:val="endnote text"/>
    <w:basedOn w:val="Normal"/>
    <w:link w:val="EndnoteTextChar"/>
    <w:rsid w:val="003E5FDB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3E5FDB"/>
    <w:rPr>
      <w:rFonts w:ascii="Times New Roman" w:eastAsia="Cambria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rsid w:val="003E5F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0F2"/>
    <w:pPr>
      <w:spacing w:before="300" w:after="40"/>
      <w:outlineLvl w:val="0"/>
    </w:pPr>
    <w:rPr>
      <w:rFonts w:eastAsiaTheme="minorEastAsia"/>
      <w:b/>
      <w:smallCaps/>
      <w:color w:val="7030A0"/>
      <w:spacing w:val="5"/>
      <w:sz w:val="32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0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50F2"/>
    <w:rPr>
      <w:rFonts w:eastAsiaTheme="minorEastAsia"/>
      <w:b/>
      <w:smallCaps/>
      <w:color w:val="7030A0"/>
      <w:spacing w:val="5"/>
      <w:sz w:val="32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5850F2"/>
    <w:pPr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0F2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C5C39"/>
    <w:pPr>
      <w:tabs>
        <w:tab w:val="left" w:pos="0"/>
        <w:tab w:val="right" w:leader="dot" w:pos="10170"/>
      </w:tabs>
      <w:spacing w:after="100"/>
      <w:ind w:right="-270"/>
      <w:jc w:val="both"/>
    </w:pPr>
    <w:rPr>
      <w:rFonts w:eastAsiaTheme="minorEastAsia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C5C39"/>
    <w:pPr>
      <w:tabs>
        <w:tab w:val="right" w:leader="dot" w:pos="9900"/>
      </w:tabs>
      <w:spacing w:after="100"/>
      <w:ind w:left="220"/>
      <w:jc w:val="both"/>
    </w:pPr>
    <w:rPr>
      <w:rFonts w:ascii="Century Gothic" w:eastAsiaTheme="minorEastAsia" w:hAnsi="Century Gothic"/>
      <w:smallCaps/>
      <w:noProof/>
      <w:sz w:val="20"/>
      <w:szCs w:val="20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5850F2"/>
    <w:rPr>
      <w:color w:val="0000FF" w:themeColor="hyperlink"/>
      <w:u w:val="single"/>
    </w:rPr>
  </w:style>
  <w:style w:type="character" w:styleId="Strong">
    <w:name w:val="Strong"/>
    <w:uiPriority w:val="22"/>
    <w:qFormat/>
    <w:rsid w:val="005850F2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5850F2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850F2"/>
    <w:rPr>
      <w:rFonts w:eastAsiaTheme="minorEastAsia"/>
      <w:sz w:val="20"/>
      <w:szCs w:val="20"/>
    </w:rPr>
  </w:style>
  <w:style w:type="character" w:styleId="IntenseReference">
    <w:name w:val="Intense Reference"/>
    <w:uiPriority w:val="32"/>
    <w:qFormat/>
    <w:rsid w:val="005850F2"/>
    <w:rPr>
      <w:b/>
      <w:bCs/>
      <w:smallCaps/>
      <w:spacing w:val="5"/>
      <w:sz w:val="22"/>
      <w:szCs w:val="22"/>
      <w:u w:val="single"/>
    </w:rPr>
  </w:style>
  <w:style w:type="paragraph" w:customStyle="1" w:styleId="Default">
    <w:name w:val="Default"/>
    <w:locked/>
    <w:rsid w:val="005850F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F371D"/>
    <w:pPr>
      <w:tabs>
        <w:tab w:val="right" w:leader="dot" w:pos="9900"/>
      </w:tabs>
      <w:spacing w:after="100"/>
      <w:ind w:left="440"/>
      <w:jc w:val="both"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5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5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uiPriority w:val="20"/>
    <w:qFormat/>
    <w:rsid w:val="005850F2"/>
    <w:rPr>
      <w:b/>
      <w:i/>
      <w:spacing w:val="10"/>
    </w:rPr>
  </w:style>
  <w:style w:type="character" w:styleId="SubtleReference">
    <w:name w:val="Subtle Reference"/>
    <w:uiPriority w:val="31"/>
    <w:qFormat/>
    <w:rsid w:val="005850F2"/>
    <w:rPr>
      <w:b/>
    </w:rPr>
  </w:style>
  <w:style w:type="paragraph" w:styleId="NormalWeb">
    <w:name w:val="Normal (Web)"/>
    <w:basedOn w:val="Normal"/>
    <w:uiPriority w:val="99"/>
    <w:semiHidden/>
    <w:unhideWhenUsed/>
    <w:rsid w:val="0058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0F2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0F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0F2"/>
    <w:rPr>
      <w:vertAlign w:val="superscript"/>
    </w:rPr>
  </w:style>
  <w:style w:type="table" w:styleId="TableGrid">
    <w:name w:val="Table Grid"/>
    <w:basedOn w:val="TableNormal"/>
    <w:uiPriority w:val="59"/>
    <w:rsid w:val="005850F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36E06"/>
    <w:pPr>
      <w:jc w:val="both"/>
    </w:pPr>
    <w:rPr>
      <w:rFonts w:eastAsiaTheme="minorEastAsia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36E06"/>
    <w:rPr>
      <w:rFonts w:eastAsiaTheme="minorEastAsia"/>
      <w:i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E0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36E06"/>
    <w:rPr>
      <w:rFonts w:asciiTheme="majorHAnsi" w:eastAsiaTheme="majorEastAsia" w:hAnsiTheme="majorHAnsi" w:cstheme="majorBidi"/>
      <w:sz w:val="20"/>
    </w:rPr>
  </w:style>
  <w:style w:type="character" w:styleId="BookTitle">
    <w:name w:val="Book Title"/>
    <w:uiPriority w:val="33"/>
    <w:qFormat/>
    <w:rsid w:val="00036E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B0"/>
  </w:style>
  <w:style w:type="paragraph" w:styleId="Footer">
    <w:name w:val="footer"/>
    <w:basedOn w:val="Normal"/>
    <w:link w:val="FooterChar"/>
    <w:uiPriority w:val="99"/>
    <w:unhideWhenUsed/>
    <w:rsid w:val="00E2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B0"/>
  </w:style>
  <w:style w:type="character" w:styleId="CommentReference">
    <w:name w:val="annotation reference"/>
    <w:basedOn w:val="DefaultParagraphFont"/>
    <w:uiPriority w:val="99"/>
    <w:semiHidden/>
    <w:unhideWhenUsed/>
    <w:rsid w:val="003E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A8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7C33"/>
    <w:pPr>
      <w:spacing w:after="100"/>
      <w:ind w:left="880"/>
    </w:pPr>
    <w:rPr>
      <w:rFonts w:eastAsiaTheme="minorEastAsia"/>
    </w:rPr>
  </w:style>
  <w:style w:type="paragraph" w:styleId="EndnoteText">
    <w:name w:val="endnote text"/>
    <w:basedOn w:val="Normal"/>
    <w:link w:val="EndnoteTextChar"/>
    <w:rsid w:val="003E5FDB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3E5FDB"/>
    <w:rPr>
      <w:rFonts w:ascii="Times New Roman" w:eastAsia="Cambria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rsid w:val="003E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17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40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0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09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8D51-1A5E-4C16-9355-88D76775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Laura A.</dc:creator>
  <cp:lastModifiedBy>Schmidt, Amy N.</cp:lastModifiedBy>
  <cp:revision>2</cp:revision>
  <cp:lastPrinted>2014-06-03T13:49:00Z</cp:lastPrinted>
  <dcterms:created xsi:type="dcterms:W3CDTF">2017-12-04T20:17:00Z</dcterms:created>
  <dcterms:modified xsi:type="dcterms:W3CDTF">2017-12-04T20:17:00Z</dcterms:modified>
</cp:coreProperties>
</file>